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2"/>
        <w:gridCol w:w="283"/>
        <w:gridCol w:w="993"/>
        <w:gridCol w:w="1134"/>
        <w:gridCol w:w="992"/>
        <w:gridCol w:w="850"/>
        <w:gridCol w:w="1134"/>
        <w:gridCol w:w="142"/>
        <w:gridCol w:w="2410"/>
        <w:gridCol w:w="142"/>
        <w:gridCol w:w="1842"/>
      </w:tblGrid>
      <w:tr w:rsidR="00103050" w:rsidRPr="00906AED" w:rsidTr="001845FD">
        <w:trPr>
          <w:trHeight w:val="1226"/>
        </w:trPr>
        <w:tc>
          <w:tcPr>
            <w:tcW w:w="5954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103050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103050" w:rsidRPr="00E45F49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103050" w:rsidRPr="00E45F49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drawing>
                <wp:anchor distT="0" distB="0" distL="114300" distR="114300" simplePos="0" relativeHeight="251659264" behindDoc="1" locked="0" layoutInCell="1" allowOverlap="1" wp14:anchorId="71DAF292" wp14:editId="7798BDD3">
                  <wp:simplePos x="0" y="0"/>
                  <wp:positionH relativeFrom="column">
                    <wp:posOffset>-813435</wp:posOffset>
                  </wp:positionH>
                  <wp:positionV relativeFrom="paragraph">
                    <wp:posOffset>-294640</wp:posOffset>
                  </wp:positionV>
                  <wp:extent cx="643890" cy="676275"/>
                  <wp:effectExtent l="0" t="0" r="3810" b="9525"/>
                  <wp:wrapThrough wrapText="bothSides">
                    <wp:wrapPolygon edited="0">
                      <wp:start x="0" y="0"/>
                      <wp:lineTo x="0" y="21296"/>
                      <wp:lineTo x="21089" y="21296"/>
                      <wp:lineTo x="21089" y="0"/>
                      <wp:lineTo x="0" y="0"/>
                    </wp:wrapPolygon>
                  </wp:wrapThrough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5F49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TRIBUNAL REGIONAL ELEITORAL DA BAHIA</w:t>
            </w:r>
          </w:p>
        </w:tc>
        <w:tc>
          <w:tcPr>
            <w:tcW w:w="5528" w:type="dxa"/>
            <w:gridSpan w:val="7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03050" w:rsidRPr="00E45F49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3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103050" w:rsidRPr="00906AED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103050" w:rsidRPr="00E45F49" w:rsidRDefault="00103050" w:rsidP="001845FD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2020</w:t>
            </w:r>
          </w:p>
        </w:tc>
      </w:tr>
      <w:tr w:rsidR="00F95020" w:rsidRPr="00906AED" w:rsidTr="009477CF">
        <w:trPr>
          <w:trHeight w:val="99"/>
        </w:trPr>
        <w:tc>
          <w:tcPr>
            <w:tcW w:w="15876" w:type="dxa"/>
            <w:gridSpan w:val="14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103050">
        <w:trPr>
          <w:trHeight w:val="622"/>
        </w:trPr>
        <w:tc>
          <w:tcPr>
            <w:tcW w:w="11482" w:type="dxa"/>
            <w:gridSpan w:val="11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020" w:rsidRPr="00906AED" w:rsidRDefault="00103050" w:rsidP="00103050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TRIBUNAL REGIONAL ELEITORAL DA BAH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I</w:t>
            </w: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A</w:t>
            </w:r>
          </w:p>
        </w:tc>
        <w:tc>
          <w:tcPr>
            <w:tcW w:w="43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8A3D8F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SETEMBRO</w:t>
            </w:r>
          </w:p>
        </w:tc>
      </w:tr>
      <w:tr w:rsidR="00F95020" w:rsidRPr="00906AED" w:rsidTr="009477CF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923685" w:rsidRDefault="00923685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401"/>
              <w:gridCol w:w="1134"/>
              <w:gridCol w:w="993"/>
              <w:gridCol w:w="1134"/>
              <w:gridCol w:w="992"/>
              <w:gridCol w:w="1134"/>
              <w:gridCol w:w="2834"/>
              <w:gridCol w:w="1983"/>
            </w:tblGrid>
            <w:tr w:rsidR="00923685" w:rsidTr="00923685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923685" w:rsidRDefault="00923685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- PRESIDENTE</w:t>
                  </w:r>
                </w:p>
              </w:tc>
            </w:tr>
            <w:tr w:rsidR="00923685" w:rsidTr="00923685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127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923685" w:rsidTr="00923685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3260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923685" w:rsidRDefault="00923685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28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923685" w:rsidTr="00923685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23685" w:rsidRDefault="00923685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923685" w:rsidRDefault="00923685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23685" w:rsidRDefault="00923685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923685" w:rsidRDefault="00923685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40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23685" w:rsidRDefault="00923685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923685" w:rsidRDefault="00923685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23685" w:rsidRDefault="00923685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923685" w:rsidRDefault="00923685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proofErr w:type="gramStart"/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1</w:t>
                  </w:r>
                  <w:proofErr w:type="gramEnd"/>
                </w:p>
              </w:tc>
              <w:tc>
                <w:tcPr>
                  <w:tcW w:w="993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923685" w:rsidRDefault="00923685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923685" w:rsidRDefault="00923685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923685" w:rsidRDefault="00923685">
                  <w:pPr>
                    <w:spacing w:before="129" w:line="256" w:lineRule="auto"/>
                    <w:ind w:right="202"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99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923685" w:rsidRDefault="00923685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923685" w:rsidRDefault="00923685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923685" w:rsidRDefault="00923685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923685" w:rsidRDefault="00923685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98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923685" w:rsidRDefault="00923685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923685" w:rsidRPr="00254912" w:rsidRDefault="00923685" w:rsidP="00923685">
            <w:pPr>
              <w:rPr>
                <w:lang w:val="pt-BR"/>
              </w:rPr>
            </w:pPr>
          </w:p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12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BF437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969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95020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906AE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3D05F8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3D05F8" w:rsidP="00906AED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906AE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95020" w:rsidRPr="00906AED" w:rsidRDefault="00F95020" w:rsidP="00906AE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F95020" w:rsidP="003D05F8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 w:rsid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3D05F8" w:rsidRDefault="00F95020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F95020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</w:t>
            </w:r>
          </w:p>
          <w:p w:rsidR="00F95020" w:rsidRPr="003D05F8" w:rsidRDefault="003D05F8" w:rsidP="003D05F8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</w:t>
            </w:r>
            <w:r w:rsidR="00F95020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95020" w:rsidRPr="00906AED" w:rsidRDefault="003D05F8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3D05F8" w:rsidRDefault="003D05F8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3D05F8" w:rsidRP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BF4376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ZANDRA ANUNCIACAO ALVAREZ PARADA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DF39B9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02/09/2022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BF4376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ZPARADA@TJBA.JUS.BR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BF4376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5D02D6" w:rsidRDefault="00BF4376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BF4376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BF4376" w:rsidRPr="003D05F8" w:rsidRDefault="00BF4376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="00BF4376"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Pr="00906AED" w:rsidRDefault="003D05F8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D05F8" w:rsidRPr="00906AED" w:rsidTr="00BF437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5D02D6" w:rsidRDefault="00BF4376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4C602D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4C602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9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BF4376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proofErr w:type="gramStart"/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D05F8" w:rsidRPr="00906AED" w:rsidRDefault="003D05F8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9477CF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Pr="00906AED" w:rsidRDefault="003D05F8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D05F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1001E8" w:rsidRDefault="001001E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1001E8" w:rsidRPr="003D05F8" w:rsidRDefault="001001E8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D05F8" w:rsidRDefault="003E770F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D05F8" w:rsidRDefault="008A6681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8A6681" w:rsidRPr="00906AED" w:rsidRDefault="008A6681" w:rsidP="008A6681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</w:t>
            </w:r>
            <w:proofErr w:type="gramStart"/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  <w:tr w:rsidR="00632BC9" w:rsidRPr="00906AED" w:rsidTr="009477CF">
        <w:trPr>
          <w:trHeight w:val="845"/>
        </w:trPr>
        <w:tc>
          <w:tcPr>
            <w:tcW w:w="15876" w:type="dxa"/>
            <w:gridSpan w:val="14"/>
            <w:tcBorders>
              <w:top w:val="single" w:sz="12" w:space="0" w:color="000000"/>
            </w:tcBorders>
          </w:tcPr>
          <w:p w:rsidR="00BE60C5" w:rsidRDefault="00BE60C5" w:rsidP="009477CF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632BC9" w:rsidRPr="00906AED" w:rsidRDefault="00632BC9" w:rsidP="009477CF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06AED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574634" w:rsidP="009477CF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574634" w:rsidP="009477CF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2BC9" w:rsidRPr="003D05F8" w:rsidRDefault="00632BC9" w:rsidP="00F70FCD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2BC9" w:rsidRPr="003461C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632BC9" w:rsidRPr="00CD693B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rPr>
          <w:lang w:val="pt-PT"/>
        </w:rPr>
      </w:pPr>
    </w:p>
    <w:p w:rsidR="00632BC9" w:rsidRDefault="00632BC9" w:rsidP="00632BC9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32BC9" w:rsidRPr="00906AED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06AED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3D05F8" w:rsidRDefault="00632BC9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3461C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eastAsia="Carlito" w:hAnsi="Times New Roman" w:cs="Times New Roman"/>
          <w:b/>
          <w:sz w:val="18"/>
          <w:szCs w:val="18"/>
        </w:rPr>
      </w:pPr>
    </w:p>
    <w:p w:rsidR="00254912" w:rsidRDefault="00254912" w:rsidP="00632BC9">
      <w:pPr>
        <w:jc w:val="center"/>
        <w:rPr>
          <w:rFonts w:ascii="Times New Roman" w:eastAsia="Carlito" w:hAnsi="Times New Roman" w:cs="Times New Roman"/>
          <w:b/>
          <w:sz w:val="18"/>
          <w:szCs w:val="18"/>
        </w:rPr>
      </w:pPr>
    </w:p>
    <w:p w:rsidR="00254912" w:rsidRPr="00254912" w:rsidRDefault="00254912" w:rsidP="00632BC9">
      <w:pPr>
        <w:jc w:val="center"/>
        <w:rPr>
          <w:rFonts w:ascii="Times New Roman" w:eastAsia="Carlito" w:hAnsi="Times New Roman" w:cs="Times New Roman"/>
          <w:b/>
          <w:sz w:val="18"/>
          <w:szCs w:val="18"/>
        </w:rPr>
      </w:pPr>
    </w:p>
    <w:p w:rsidR="00F70FCD" w:rsidRPr="00633835" w:rsidRDefault="00F70FCD" w:rsidP="00F70FCD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F70FCD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70FCD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70FCD" w:rsidRPr="005F1AB7" w:rsidTr="004A269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F70FCD" w:rsidRPr="00E02752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70FCD" w:rsidRPr="005F1AB7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F70FCD" w:rsidRPr="00906AED" w:rsidTr="004A2696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70FCD" w:rsidRPr="00E02752" w:rsidRDefault="00F70FCD" w:rsidP="004A2696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70FC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F70FCD" w:rsidRDefault="00F70FCD" w:rsidP="00F70FCD">
      <w:pPr>
        <w:jc w:val="center"/>
        <w:rPr>
          <w:lang w:val="pt-PT"/>
        </w:rPr>
      </w:pPr>
    </w:p>
    <w:p w:rsidR="00F70FCD" w:rsidRDefault="00F70FCD" w:rsidP="00F70FCD">
      <w:pPr>
        <w:jc w:val="center"/>
        <w:rPr>
          <w:lang w:val="pt-PT"/>
        </w:rPr>
      </w:pPr>
    </w:p>
    <w:p w:rsidR="00F70FCD" w:rsidRPr="00633835" w:rsidRDefault="00F70FCD" w:rsidP="00F70FCD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F70FCD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70FCD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70FCD" w:rsidRPr="00906AED" w:rsidRDefault="00F70FCD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70FCD" w:rsidRPr="005F1AB7" w:rsidTr="004A269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906AED" w:rsidRDefault="00F70FCD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906AED" w:rsidRDefault="00F70FCD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F51D53" w:rsidRDefault="00F70FCD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E02752" w:rsidRDefault="00F70FCD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Default="00F70FCD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70FCD" w:rsidRPr="00F51D53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70FCD" w:rsidRDefault="00F70FCD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477CF" w:rsidRDefault="009477CF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</w:t>
      </w:r>
      <w:r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669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477CF" w:rsidRDefault="009477CF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E80A9E" w:rsidRDefault="00E80A9E" w:rsidP="00632BC9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BE60C5" w:rsidRDefault="00BE60C5" w:rsidP="00632BC9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Arial" w:hAnsi="Arial" w:cs="Arial"/>
          <w:color w:val="6B6B6B"/>
          <w:sz w:val="27"/>
          <w:szCs w:val="27"/>
          <w:shd w:val="clear" w:color="auto" w:fill="FFFFFF"/>
        </w:rPr>
        <w:t> </w:t>
      </w: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F70FCD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6E01F4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B343CE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GEORGE MELO RODRIGUES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574634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</w:t>
            </w:r>
            <w:r w:rsidR="009F0FE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25/09/2020</w:t>
            </w:r>
          </w:p>
          <w:p w:rsidR="009F0FE8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28/09/2020</w:t>
            </w:r>
          </w:p>
          <w:p w:rsidR="009F0FE8" w:rsidRPr="009E2FAB" w:rsidRDefault="009F0FE8" w:rsidP="009F0FE8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</w:t>
            </w:r>
            <w:r w:rsidR="005746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25/09/2020</w:t>
            </w:r>
          </w:p>
          <w:p w:rsidR="009F0FE8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28/09/2020</w:t>
            </w:r>
          </w:p>
          <w:p w:rsidR="009F0FE8" w:rsidRPr="009E2FAB" w:rsidRDefault="009F0FE8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9F0FE8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B343CE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GMRODRIGUES@TRE-BA.JUS.BR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Default="009F0FE8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SEI </w:t>
            </w:r>
            <w:r w:rsidRPr="00094AA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0048070-62.2020.6.05.8000</w:t>
            </w:r>
          </w:p>
        </w:tc>
      </w:tr>
    </w:tbl>
    <w:p w:rsidR="00E80A9E" w:rsidRDefault="00E80A9E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9F0FE8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632BC9" w:rsidRPr="001E4ECE" w:rsidRDefault="00632BC9" w:rsidP="009477CF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E2FAB" w:rsidTr="009477CF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9F0FE8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1E4ECE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Pr="009E2FAB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E60C5" w:rsidRDefault="00BE60C5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32BC9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2BC9" w:rsidRPr="00906AED" w:rsidTr="009477CF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2BC9" w:rsidRPr="00906AED" w:rsidRDefault="00632BC9" w:rsidP="009477CF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2BC9" w:rsidRPr="00906AED" w:rsidTr="009477CF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DA299D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632BC9" w:rsidP="009477CF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0F7C30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574634" w:rsidP="009477CF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30/09/2020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9E2FAB" w:rsidRDefault="009F0FE8" w:rsidP="009477CF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2BC9" w:rsidRPr="000F7C30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2BC9" w:rsidRDefault="00632BC9" w:rsidP="009477C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2BC9" w:rsidRPr="009E2FAB" w:rsidRDefault="00632BC9" w:rsidP="00632BC9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103050" w:rsidRPr="009E2FAB" w:rsidRDefault="00103050" w:rsidP="00103050">
      <w:pPr>
        <w:jc w:val="right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t>Atualizado em 29/12/2020</w:t>
      </w:r>
    </w:p>
    <w:p w:rsidR="009477CF" w:rsidRPr="00632BC9" w:rsidRDefault="009477CF">
      <w:pPr>
        <w:rPr>
          <w:lang w:val="pt-PT"/>
        </w:rPr>
      </w:pPr>
      <w:bookmarkStart w:id="0" w:name="_GoBack"/>
      <w:bookmarkEnd w:id="0"/>
    </w:p>
    <w:sectPr w:rsidR="009477CF" w:rsidRPr="00632BC9" w:rsidSect="00AF580F">
      <w:pgSz w:w="16838" w:h="11906" w:orient="landscape"/>
      <w:pgMar w:top="1276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50F37"/>
    <w:rsid w:val="001001E8"/>
    <w:rsid w:val="00103050"/>
    <w:rsid w:val="001A5C95"/>
    <w:rsid w:val="001E2F3A"/>
    <w:rsid w:val="00237497"/>
    <w:rsid w:val="00254912"/>
    <w:rsid w:val="00354543"/>
    <w:rsid w:val="003D05F8"/>
    <w:rsid w:val="003E770F"/>
    <w:rsid w:val="00416F9C"/>
    <w:rsid w:val="004C602D"/>
    <w:rsid w:val="004D62BD"/>
    <w:rsid w:val="00551E5B"/>
    <w:rsid w:val="00574634"/>
    <w:rsid w:val="005825AC"/>
    <w:rsid w:val="00632BC9"/>
    <w:rsid w:val="00715BA3"/>
    <w:rsid w:val="008A3D8F"/>
    <w:rsid w:val="008A6681"/>
    <w:rsid w:val="00906AED"/>
    <w:rsid w:val="00917CF2"/>
    <w:rsid w:val="00923685"/>
    <w:rsid w:val="009477CF"/>
    <w:rsid w:val="009F0FE8"/>
    <w:rsid w:val="00A44CFE"/>
    <w:rsid w:val="00AC58DC"/>
    <w:rsid w:val="00AF580F"/>
    <w:rsid w:val="00BE60C5"/>
    <w:rsid w:val="00BF4376"/>
    <w:rsid w:val="00C73EBF"/>
    <w:rsid w:val="00DA299D"/>
    <w:rsid w:val="00DF39B9"/>
    <w:rsid w:val="00DF6782"/>
    <w:rsid w:val="00E11873"/>
    <w:rsid w:val="00E80A9E"/>
    <w:rsid w:val="00F70FCD"/>
    <w:rsid w:val="00F9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865D3-07F9-43CF-859F-2AD97825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1116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SEGOVE</cp:lastModifiedBy>
  <cp:revision>2</cp:revision>
  <dcterms:created xsi:type="dcterms:W3CDTF">2020-12-29T17:59:00Z</dcterms:created>
  <dcterms:modified xsi:type="dcterms:W3CDTF">2020-12-29T17:59:00Z</dcterms:modified>
</cp:coreProperties>
</file>